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CDF9F" w14:textId="091993BF" w:rsidR="00A5642D" w:rsidRPr="006019AE" w:rsidRDefault="00A5642D" w:rsidP="006019AE">
      <w:pPr>
        <w:jc w:val="center"/>
        <w:textAlignment w:val="baseline"/>
        <w:rPr>
          <w:rFonts w:ascii="Arial Black" w:eastAsia="Arial Black" w:hAnsi="Arial Black" w:cs="Arial"/>
          <w:b/>
          <w:bCs/>
          <w:color w:val="C00000"/>
          <w:sz w:val="63"/>
          <w:szCs w:val="63"/>
          <w:bdr w:val="none" w:sz="0" w:space="0" w:color="auto" w:frame="1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 wp14:anchorId="3C1B31D9" wp14:editId="11777621">
            <wp:simplePos x="0" y="0"/>
            <wp:positionH relativeFrom="margin">
              <wp:posOffset>123825</wp:posOffset>
            </wp:positionH>
            <wp:positionV relativeFrom="margin">
              <wp:posOffset>-209550</wp:posOffset>
            </wp:positionV>
            <wp:extent cx="5695950" cy="1139190"/>
            <wp:effectExtent l="0" t="0" r="0" b="3810"/>
            <wp:wrapSquare wrapText="bothSides"/>
            <wp:docPr id="7968596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95950" cy="1139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019AE">
        <w:rPr>
          <w:rFonts w:ascii="Arial Black" w:eastAsia="Arial Black" w:hAnsi="Arial Black" w:cs="Arial"/>
          <w:b/>
          <w:bCs/>
          <w:color w:val="C00000"/>
          <w:sz w:val="63"/>
          <w:szCs w:val="63"/>
          <w:bdr w:val="none" w:sz="0" w:space="0" w:color="auto" w:frame="1"/>
        </w:rPr>
        <w:t>FILLING THE GAP</w:t>
      </w:r>
      <w:r w:rsidR="003016EC" w:rsidRPr="006019AE">
        <w:rPr>
          <w:rFonts w:ascii="Arial Black" w:eastAsia="Arial Black" w:hAnsi="Arial Black" w:cs="Arial"/>
          <w:b/>
          <w:bCs/>
          <w:color w:val="C00000"/>
          <w:sz w:val="63"/>
          <w:szCs w:val="63"/>
          <w:bdr w:val="none" w:sz="0" w:space="0" w:color="auto" w:frame="1"/>
        </w:rPr>
        <w:t xml:space="preserve"> </w:t>
      </w:r>
    </w:p>
    <w:p w14:paraId="56A2DD0D" w14:textId="5AB86C05" w:rsidR="003016EC" w:rsidRPr="006019AE" w:rsidRDefault="006019AE" w:rsidP="04BFE950">
      <w:pPr>
        <w:jc w:val="center"/>
        <w:textAlignment w:val="baseline"/>
        <w:outlineLvl w:val="1"/>
        <w:rPr>
          <w:rFonts w:ascii="Arial" w:eastAsia="Arial,Times New Roman" w:hAnsi="Arial" w:cs="Arial"/>
          <w:b/>
          <w:bCs/>
          <w:sz w:val="40"/>
          <w:szCs w:val="40"/>
        </w:rPr>
      </w:pPr>
      <w:r>
        <w:rPr>
          <w:rFonts w:ascii="Arial" w:eastAsia="Arial Black" w:hAnsi="Arial" w:cs="Arial"/>
          <w:b/>
          <w:bCs/>
          <w:sz w:val="40"/>
          <w:szCs w:val="40"/>
          <w:bdr w:val="none" w:sz="0" w:space="0" w:color="auto" w:frame="1"/>
        </w:rPr>
        <w:t>Food Advice</w:t>
      </w:r>
    </w:p>
    <w:p w14:paraId="2E965D03" w14:textId="77777777" w:rsidR="008002C8" w:rsidRDefault="008002C8" w:rsidP="04BFE950">
      <w:pPr>
        <w:spacing w:after="200" w:line="276" w:lineRule="auto"/>
        <w:rPr>
          <w:rFonts w:ascii="Arial" w:eastAsia="Arial" w:hAnsi="Arial" w:cs="Arial"/>
          <w:color w:val="C3002F"/>
          <w:sz w:val="32"/>
          <w:szCs w:val="32"/>
        </w:rPr>
      </w:pPr>
    </w:p>
    <w:p w14:paraId="2E0A89F8" w14:textId="0D778674" w:rsidR="00A5642D" w:rsidRPr="005153DE" w:rsidRDefault="008002C8" w:rsidP="04BFE950">
      <w:pPr>
        <w:spacing w:after="200" w:line="276" w:lineRule="auto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color w:val="C3002F"/>
          <w:sz w:val="32"/>
          <w:szCs w:val="32"/>
        </w:rPr>
        <w:t>Filling the Gap providers offer the following suggestions and</w:t>
      </w:r>
      <w:r w:rsidR="003016EC">
        <w:rPr>
          <w:rFonts w:ascii="Arial" w:eastAsia="Arial" w:hAnsi="Arial" w:cs="Arial"/>
          <w:color w:val="C3002F"/>
          <w:sz w:val="32"/>
          <w:szCs w:val="32"/>
        </w:rPr>
        <w:t xml:space="preserve"> advice about food provision at Filling the Gap events: </w:t>
      </w:r>
    </w:p>
    <w:p w14:paraId="5D814B7F" w14:textId="6C021B43" w:rsidR="008002C8" w:rsidRPr="008002C8" w:rsidRDefault="008002C8" w:rsidP="008002C8">
      <w:pPr>
        <w:pStyle w:val="ListParagraph"/>
        <w:numPr>
          <w:ilvl w:val="0"/>
          <w:numId w:val="5"/>
        </w:numPr>
        <w:spacing w:after="200" w:line="276" w:lineRule="auto"/>
        <w:rPr>
          <w:rFonts w:ascii="Arial" w:eastAsia="Arial" w:hAnsi="Arial" w:cs="Arial"/>
        </w:rPr>
      </w:pPr>
      <w:r w:rsidRPr="008002C8">
        <w:rPr>
          <w:rFonts w:ascii="Arial" w:eastAsia="Arial" w:hAnsi="Arial" w:cs="Arial"/>
        </w:rPr>
        <w:t xml:space="preserve">Have juice or water available </w:t>
      </w:r>
      <w:r>
        <w:rPr>
          <w:rFonts w:ascii="Arial" w:eastAsia="Arial" w:hAnsi="Arial" w:cs="Arial"/>
        </w:rPr>
        <w:t xml:space="preserve">for the children </w:t>
      </w:r>
      <w:r w:rsidRPr="008002C8">
        <w:rPr>
          <w:rFonts w:ascii="Arial" w:eastAsia="Arial" w:hAnsi="Arial" w:cs="Arial"/>
        </w:rPr>
        <w:t>throughout the session</w:t>
      </w:r>
      <w:r>
        <w:rPr>
          <w:rFonts w:ascii="Arial" w:eastAsia="Arial" w:hAnsi="Arial" w:cs="Arial"/>
        </w:rPr>
        <w:t xml:space="preserve">. Also, having coffee or tea (or hot water to make coffee or tea) available for the adults is appreciated. </w:t>
      </w:r>
    </w:p>
    <w:p w14:paraId="4F89F6FF" w14:textId="5D255583" w:rsidR="00A5642D" w:rsidRPr="008002C8" w:rsidRDefault="00A5642D" w:rsidP="00B61385">
      <w:pPr>
        <w:pStyle w:val="ListParagraph"/>
        <w:numPr>
          <w:ilvl w:val="0"/>
          <w:numId w:val="5"/>
        </w:numPr>
        <w:spacing w:after="200" w:line="276" w:lineRule="auto"/>
        <w:rPr>
          <w:rFonts w:ascii="Arial" w:eastAsia="Arial" w:hAnsi="Arial" w:cs="Arial"/>
        </w:rPr>
      </w:pPr>
      <w:r w:rsidRPr="008002C8">
        <w:rPr>
          <w:rFonts w:ascii="Arial" w:eastAsia="Arial" w:hAnsi="Arial" w:cs="Arial"/>
        </w:rPr>
        <w:t>Incorporate lots of vegetables into meals</w:t>
      </w:r>
      <w:r w:rsidR="2E3A7AC4" w:rsidRPr="008002C8">
        <w:rPr>
          <w:rFonts w:ascii="Arial" w:eastAsia="Arial" w:hAnsi="Arial" w:cs="Arial"/>
        </w:rPr>
        <w:t>, children often don’t notice</w:t>
      </w:r>
      <w:r w:rsidRPr="008002C8">
        <w:rPr>
          <w:rFonts w:ascii="Arial" w:eastAsia="Arial" w:hAnsi="Arial" w:cs="Arial"/>
        </w:rPr>
        <w:t>!</w:t>
      </w:r>
      <w:r w:rsidR="00DD1043">
        <w:rPr>
          <w:rFonts w:ascii="Arial" w:eastAsia="Arial" w:hAnsi="Arial" w:cs="Arial"/>
        </w:rPr>
        <w:t xml:space="preserve">  Also have</w:t>
      </w:r>
      <w:r w:rsidR="0010315C">
        <w:rPr>
          <w:rFonts w:ascii="Arial" w:eastAsia="Arial" w:hAnsi="Arial" w:cs="Arial"/>
        </w:rPr>
        <w:t xml:space="preserve"> cucumber and cherry tomatoes available throughout the session.</w:t>
      </w:r>
    </w:p>
    <w:p w14:paraId="6383020B" w14:textId="28185BE8" w:rsidR="00A5642D" w:rsidRDefault="00A5642D" w:rsidP="00B61385">
      <w:pPr>
        <w:spacing w:after="200" w:line="276" w:lineRule="auto"/>
        <w:rPr>
          <w:rFonts w:ascii="Arial" w:eastAsia="Arial" w:hAnsi="Arial" w:cs="Arial"/>
          <w:b/>
        </w:rPr>
      </w:pPr>
      <w:r w:rsidRPr="00A5642D">
        <w:rPr>
          <w:rFonts w:ascii="Arial" w:eastAsia="Arial" w:hAnsi="Arial" w:cs="Arial"/>
          <w:b/>
        </w:rPr>
        <w:t>Menu suggestions:</w:t>
      </w:r>
    </w:p>
    <w:p w14:paraId="2FE84089" w14:textId="66EBE63B" w:rsidR="0010315C" w:rsidRDefault="0010315C" w:rsidP="0010315C">
      <w:p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Here are some </w:t>
      </w:r>
      <w:r w:rsidRPr="2E3A7AC4">
        <w:rPr>
          <w:rFonts w:ascii="Arial" w:eastAsia="Arial" w:hAnsi="Arial" w:cs="Arial"/>
        </w:rPr>
        <w:t xml:space="preserve">basic ideas </w:t>
      </w:r>
      <w:r>
        <w:rPr>
          <w:rFonts w:ascii="Arial" w:eastAsia="Arial" w:hAnsi="Arial" w:cs="Arial"/>
        </w:rPr>
        <w:t xml:space="preserve">that are </w:t>
      </w:r>
      <w:r w:rsidRPr="2E3A7AC4">
        <w:rPr>
          <w:rFonts w:ascii="Arial" w:eastAsia="Arial" w:hAnsi="Arial" w:cs="Arial"/>
        </w:rPr>
        <w:t>easy to prep</w:t>
      </w:r>
      <w:r>
        <w:rPr>
          <w:rFonts w:ascii="Arial" w:eastAsia="Arial" w:hAnsi="Arial" w:cs="Arial"/>
        </w:rPr>
        <w:t>are and are filling and</w:t>
      </w:r>
      <w:r w:rsidRPr="2E3A7AC4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hot. Leftovers can be frozen</w:t>
      </w:r>
      <w:r w:rsidR="00DD1043">
        <w:rPr>
          <w:rFonts w:ascii="Arial" w:eastAsia="Arial" w:hAnsi="Arial" w:cs="Arial"/>
        </w:rPr>
        <w:t>:</w:t>
      </w:r>
      <w:r w:rsidRPr="2E3A7AC4">
        <w:rPr>
          <w:rFonts w:ascii="Arial" w:eastAsia="Arial" w:hAnsi="Arial" w:cs="Arial"/>
        </w:rPr>
        <w:t xml:space="preserve"> </w:t>
      </w:r>
    </w:p>
    <w:p w14:paraId="03DAE417" w14:textId="59A44F18" w:rsidR="00470C57" w:rsidRPr="0010315C" w:rsidRDefault="2E3A7AC4" w:rsidP="0010315C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 w:rsidRPr="0010315C">
        <w:rPr>
          <w:rFonts w:ascii="Arial" w:eastAsia="Arial" w:hAnsi="Arial" w:cs="Arial"/>
          <w:b/>
        </w:rPr>
        <w:t>Veg</w:t>
      </w:r>
      <w:r w:rsidR="00A5642D" w:rsidRPr="0010315C">
        <w:rPr>
          <w:rFonts w:ascii="Arial" w:eastAsia="Arial" w:hAnsi="Arial" w:cs="Arial"/>
          <w:b/>
        </w:rPr>
        <w:t>etable and</w:t>
      </w:r>
      <w:r w:rsidRPr="0010315C">
        <w:rPr>
          <w:rFonts w:ascii="Arial" w:eastAsia="Arial" w:hAnsi="Arial" w:cs="Arial"/>
          <w:b/>
        </w:rPr>
        <w:t xml:space="preserve"> tomato pasta:</w:t>
      </w:r>
      <w:r w:rsidRPr="0010315C">
        <w:rPr>
          <w:rFonts w:ascii="Arial" w:eastAsia="Arial" w:hAnsi="Arial" w:cs="Arial"/>
        </w:rPr>
        <w:t xml:space="preserve"> pasta, tomato sauce</w:t>
      </w:r>
      <w:r w:rsidR="00A5642D" w:rsidRPr="0010315C">
        <w:rPr>
          <w:rFonts w:ascii="Arial" w:eastAsia="Arial" w:hAnsi="Arial" w:cs="Arial"/>
        </w:rPr>
        <w:t>, garlic, herbs, spinach, sweet</w:t>
      </w:r>
      <w:r w:rsidRPr="0010315C">
        <w:rPr>
          <w:rFonts w:ascii="Arial" w:eastAsia="Arial" w:hAnsi="Arial" w:cs="Arial"/>
        </w:rPr>
        <w:t>corn,</w:t>
      </w:r>
      <w:r w:rsidR="00A5642D" w:rsidRPr="0010315C">
        <w:rPr>
          <w:rFonts w:ascii="Arial" w:eastAsia="Arial" w:hAnsi="Arial" w:cs="Arial"/>
        </w:rPr>
        <w:t xml:space="preserve"> peppers, onions and</w:t>
      </w:r>
      <w:r w:rsidRPr="0010315C">
        <w:rPr>
          <w:rFonts w:ascii="Arial" w:eastAsia="Arial" w:hAnsi="Arial" w:cs="Arial"/>
        </w:rPr>
        <w:t xml:space="preserve"> mushrooms.</w:t>
      </w:r>
    </w:p>
    <w:p w14:paraId="2CD3946C" w14:textId="77777777" w:rsidR="0010315C" w:rsidRDefault="00A5642D" w:rsidP="00B61385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 w:rsidRPr="0010315C">
        <w:rPr>
          <w:rFonts w:ascii="Arial" w:eastAsia="Arial" w:hAnsi="Arial" w:cs="Arial"/>
          <w:b/>
        </w:rPr>
        <w:t xml:space="preserve">Cottage Pie: </w:t>
      </w:r>
      <w:r w:rsidRPr="0010315C">
        <w:rPr>
          <w:rFonts w:ascii="Arial" w:eastAsia="Arial" w:hAnsi="Arial" w:cs="Arial"/>
        </w:rPr>
        <w:t>mince,</w:t>
      </w:r>
      <w:r w:rsidR="2E3A7AC4" w:rsidRPr="0010315C">
        <w:rPr>
          <w:rFonts w:ascii="Arial" w:eastAsia="Arial" w:hAnsi="Arial" w:cs="Arial"/>
        </w:rPr>
        <w:t xml:space="preserve"> oxo</w:t>
      </w:r>
      <w:r w:rsidRPr="0010315C">
        <w:rPr>
          <w:rFonts w:ascii="Arial" w:eastAsia="Arial" w:hAnsi="Arial" w:cs="Arial"/>
        </w:rPr>
        <w:t xml:space="preserve"> cube</w:t>
      </w:r>
      <w:r w:rsidR="2E3A7AC4" w:rsidRPr="0010315C">
        <w:rPr>
          <w:rFonts w:ascii="Arial" w:eastAsia="Arial" w:hAnsi="Arial" w:cs="Arial"/>
        </w:rPr>
        <w:t>, peas, spinach, carrots, mash (tiny amount of butter)</w:t>
      </w:r>
    </w:p>
    <w:p w14:paraId="2759DB1C" w14:textId="77777777" w:rsidR="0010315C" w:rsidRDefault="00A5642D" w:rsidP="00B61385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 w:rsidRPr="0010315C">
        <w:rPr>
          <w:rFonts w:ascii="Arial" w:eastAsia="Arial" w:hAnsi="Arial" w:cs="Arial"/>
          <w:b/>
        </w:rPr>
        <w:t>Bolognaise:</w:t>
      </w:r>
      <w:r w:rsidRPr="0010315C">
        <w:rPr>
          <w:rFonts w:ascii="Arial" w:eastAsia="Arial" w:hAnsi="Arial" w:cs="Arial"/>
        </w:rPr>
        <w:t xml:space="preserve"> mince, tinned</w:t>
      </w:r>
      <w:r w:rsidR="2E3A7AC4" w:rsidRPr="0010315C">
        <w:rPr>
          <w:rFonts w:ascii="Arial" w:eastAsia="Arial" w:hAnsi="Arial" w:cs="Arial"/>
        </w:rPr>
        <w:t xml:space="preserve"> tomatoes, oxo</w:t>
      </w:r>
      <w:r w:rsidRPr="0010315C">
        <w:rPr>
          <w:rFonts w:ascii="Arial" w:eastAsia="Arial" w:hAnsi="Arial" w:cs="Arial"/>
        </w:rPr>
        <w:t xml:space="preserve"> cube</w:t>
      </w:r>
      <w:r w:rsidR="2E3A7AC4" w:rsidRPr="0010315C">
        <w:rPr>
          <w:rFonts w:ascii="Arial" w:eastAsia="Arial" w:hAnsi="Arial" w:cs="Arial"/>
        </w:rPr>
        <w:t>, spinach, onions, mixed herbs, carrots, peppers</w:t>
      </w:r>
      <w:r w:rsidRPr="0010315C">
        <w:rPr>
          <w:rFonts w:ascii="Arial" w:eastAsia="Arial" w:hAnsi="Arial" w:cs="Arial"/>
        </w:rPr>
        <w:t>. Serve</w:t>
      </w:r>
      <w:r w:rsidR="2E3A7AC4" w:rsidRPr="0010315C">
        <w:rPr>
          <w:rFonts w:ascii="Arial" w:eastAsia="Arial" w:hAnsi="Arial" w:cs="Arial"/>
        </w:rPr>
        <w:t xml:space="preserve"> with shapes pasta as </w:t>
      </w:r>
      <w:r w:rsidRPr="0010315C">
        <w:rPr>
          <w:rFonts w:ascii="Arial" w:eastAsia="Arial" w:hAnsi="Arial" w:cs="Arial"/>
        </w:rPr>
        <w:t>this is easier and</w:t>
      </w:r>
      <w:r w:rsidR="2E3A7AC4" w:rsidRPr="0010315C">
        <w:rPr>
          <w:rFonts w:ascii="Arial" w:eastAsia="Arial" w:hAnsi="Arial" w:cs="Arial"/>
        </w:rPr>
        <w:t xml:space="preserve"> less messy to eat</w:t>
      </w:r>
      <w:r w:rsidRPr="0010315C">
        <w:rPr>
          <w:rFonts w:ascii="Arial" w:eastAsia="Arial" w:hAnsi="Arial" w:cs="Arial"/>
        </w:rPr>
        <w:t xml:space="preserve"> than spaghetti</w:t>
      </w:r>
    </w:p>
    <w:p w14:paraId="6AD585F4" w14:textId="77777777" w:rsidR="0010315C" w:rsidRDefault="00A5642D" w:rsidP="00B61385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</w:rPr>
      </w:pPr>
      <w:r w:rsidRPr="0010315C">
        <w:rPr>
          <w:rFonts w:ascii="Arial" w:eastAsia="Arial" w:hAnsi="Arial" w:cs="Arial"/>
          <w:b/>
        </w:rPr>
        <w:t>Baked potato</w:t>
      </w:r>
      <w:r w:rsidR="2E3A7AC4" w:rsidRPr="0010315C">
        <w:rPr>
          <w:rFonts w:ascii="Arial" w:eastAsia="Arial" w:hAnsi="Arial" w:cs="Arial"/>
          <w:b/>
        </w:rPr>
        <w:t>:</w:t>
      </w:r>
      <w:r w:rsidR="2E3A7AC4" w:rsidRPr="0010315C">
        <w:rPr>
          <w:rFonts w:ascii="Arial" w:eastAsia="Arial" w:hAnsi="Arial" w:cs="Arial"/>
        </w:rPr>
        <w:t xml:space="preserve"> </w:t>
      </w:r>
      <w:r w:rsidRPr="0010315C">
        <w:rPr>
          <w:rFonts w:ascii="Arial" w:eastAsia="Arial" w:hAnsi="Arial" w:cs="Arial"/>
        </w:rPr>
        <w:t xml:space="preserve">with grated cheese or </w:t>
      </w:r>
      <w:r w:rsidR="2E3A7AC4" w:rsidRPr="0010315C">
        <w:rPr>
          <w:rFonts w:ascii="Arial" w:eastAsia="Arial" w:hAnsi="Arial" w:cs="Arial"/>
        </w:rPr>
        <w:t>beans </w:t>
      </w:r>
    </w:p>
    <w:p w14:paraId="08C59A2C" w14:textId="77777777" w:rsidR="0010315C" w:rsidRDefault="005153DE" w:rsidP="0010315C">
      <w:pPr>
        <w:pStyle w:val="ListParagraph"/>
        <w:numPr>
          <w:ilvl w:val="0"/>
          <w:numId w:val="6"/>
        </w:numPr>
        <w:spacing w:after="200" w:line="276" w:lineRule="auto"/>
        <w:rPr>
          <w:rFonts w:ascii="Arial" w:eastAsia="Arial" w:hAnsi="Arial" w:cs="Arial"/>
          <w:b/>
        </w:rPr>
      </w:pPr>
      <w:r w:rsidRPr="0010315C">
        <w:rPr>
          <w:rFonts w:ascii="Arial" w:eastAsia="Arial" w:hAnsi="Arial" w:cs="Arial"/>
          <w:b/>
        </w:rPr>
        <w:t>Fish finger butties and chips</w:t>
      </w:r>
    </w:p>
    <w:p w14:paraId="78A21A7A" w14:textId="77777777" w:rsidR="0010315C" w:rsidRDefault="0010315C" w:rsidP="0010315C">
      <w:pPr>
        <w:pStyle w:val="ListParagraph"/>
        <w:spacing w:after="200" w:line="276" w:lineRule="auto"/>
        <w:rPr>
          <w:rFonts w:ascii="Arial" w:eastAsia="Arial" w:hAnsi="Arial" w:cs="Arial"/>
          <w:b/>
        </w:rPr>
      </w:pPr>
    </w:p>
    <w:p w14:paraId="0A4B755E" w14:textId="77777777" w:rsidR="00EA37F1" w:rsidRDefault="0010315C" w:rsidP="00EA37F1">
      <w:pPr>
        <w:pStyle w:val="ListParagraph"/>
        <w:spacing w:after="200" w:line="276" w:lineRule="auto"/>
        <w:ind w:left="0"/>
        <w:rPr>
          <w:rFonts w:ascii="Arial" w:eastAsia="Arial" w:hAnsi="Arial" w:cs="Arial"/>
        </w:rPr>
      </w:pPr>
      <w:r w:rsidRPr="0010315C">
        <w:rPr>
          <w:rFonts w:ascii="Arial" w:eastAsia="Arial" w:hAnsi="Arial" w:cs="Arial"/>
        </w:rPr>
        <w:t xml:space="preserve">NB. You may need to ensure you have a vegetarian option e.g. soya mince for the bolognaise and cottage pie. Gluten and dairy free may also need to be on offer. </w:t>
      </w:r>
    </w:p>
    <w:p w14:paraId="011107ED" w14:textId="77777777" w:rsidR="00EA37F1" w:rsidRDefault="00EA37F1" w:rsidP="00EA37F1">
      <w:pPr>
        <w:pStyle w:val="ListParagraph"/>
        <w:spacing w:after="200" w:line="276" w:lineRule="auto"/>
        <w:ind w:left="0"/>
        <w:rPr>
          <w:rFonts w:ascii="Arial" w:eastAsia="Arial" w:hAnsi="Arial" w:cs="Arial"/>
        </w:rPr>
      </w:pPr>
    </w:p>
    <w:p w14:paraId="74558061" w14:textId="0BE23B7E" w:rsidR="00470C57" w:rsidRPr="00EA37F1" w:rsidRDefault="2E3A7AC4" w:rsidP="00EA37F1">
      <w:pPr>
        <w:pStyle w:val="ListParagraph"/>
        <w:numPr>
          <w:ilvl w:val="0"/>
          <w:numId w:val="7"/>
        </w:numPr>
        <w:spacing w:after="200" w:line="276" w:lineRule="auto"/>
        <w:rPr>
          <w:rFonts w:ascii="Arial" w:eastAsia="Arial" w:hAnsi="Arial" w:cs="Arial"/>
          <w:b/>
        </w:rPr>
      </w:pPr>
      <w:r w:rsidRPr="00EA37F1">
        <w:rPr>
          <w:rFonts w:ascii="Arial" w:eastAsia="Arial" w:hAnsi="Arial" w:cs="Arial"/>
          <w:b/>
        </w:rPr>
        <w:t>Des</w:t>
      </w:r>
      <w:r w:rsidR="00A5642D" w:rsidRPr="00EA37F1">
        <w:rPr>
          <w:rFonts w:ascii="Arial" w:eastAsia="Arial" w:hAnsi="Arial" w:cs="Arial"/>
          <w:b/>
        </w:rPr>
        <w:t>s</w:t>
      </w:r>
      <w:r w:rsidRPr="00EA37F1">
        <w:rPr>
          <w:rFonts w:ascii="Arial" w:eastAsia="Arial" w:hAnsi="Arial" w:cs="Arial"/>
          <w:b/>
        </w:rPr>
        <w:t>erts:</w:t>
      </w:r>
      <w:r w:rsidRPr="2E3A7AC4">
        <w:rPr>
          <w:rFonts w:ascii="Arial" w:eastAsia="Arial" w:hAnsi="Arial" w:cs="Arial"/>
        </w:rPr>
        <w:t xml:space="preserve"> Yogurts, fruit pizza (made at tables by the children)</w:t>
      </w:r>
      <w:r w:rsidR="00A5642D">
        <w:rPr>
          <w:rFonts w:ascii="Arial" w:eastAsia="Arial" w:hAnsi="Arial" w:cs="Arial"/>
        </w:rPr>
        <w:t>,</w:t>
      </w:r>
      <w:r w:rsidRPr="2E3A7AC4">
        <w:rPr>
          <w:rFonts w:ascii="Arial" w:eastAsia="Arial" w:hAnsi="Arial" w:cs="Arial"/>
        </w:rPr>
        <w:t xml:space="preserve"> jelly, ice-cream, fruit kebabs (made at tables by children)</w:t>
      </w:r>
      <w:r w:rsidR="00A5642D">
        <w:rPr>
          <w:rFonts w:ascii="Arial" w:eastAsia="Arial" w:hAnsi="Arial" w:cs="Arial"/>
        </w:rPr>
        <w:t>, swiss roll</w:t>
      </w:r>
      <w:r w:rsidRPr="2E3A7AC4">
        <w:rPr>
          <w:rFonts w:ascii="Arial" w:eastAsia="Arial" w:hAnsi="Arial" w:cs="Arial"/>
        </w:rPr>
        <w:t>.</w:t>
      </w:r>
    </w:p>
    <w:p w14:paraId="1C0D6DD5" w14:textId="0DB41E73" w:rsidR="00EA37F1" w:rsidRDefault="005153DE" w:rsidP="00B61385">
      <w:pPr>
        <w:pStyle w:val="ListParagraph"/>
        <w:numPr>
          <w:ilvl w:val="0"/>
          <w:numId w:val="7"/>
        </w:numPr>
        <w:spacing w:after="200" w:line="276" w:lineRule="auto"/>
        <w:rPr>
          <w:rFonts w:ascii="Arial" w:eastAsia="Arial" w:hAnsi="Arial" w:cs="Arial"/>
        </w:rPr>
      </w:pPr>
      <w:r w:rsidRPr="00EA37F1">
        <w:rPr>
          <w:rFonts w:ascii="Arial" w:eastAsia="Arial" w:hAnsi="Arial" w:cs="Arial"/>
          <w:b/>
        </w:rPr>
        <w:lastRenderedPageBreak/>
        <w:t>BBQs</w:t>
      </w:r>
      <w:r w:rsidRPr="00EA37F1">
        <w:rPr>
          <w:rFonts w:ascii="Arial" w:eastAsia="Arial" w:hAnsi="Arial" w:cs="Arial"/>
        </w:rPr>
        <w:t xml:space="preserve"> are good fun, perhaps to celebrate at the</w:t>
      </w:r>
      <w:r w:rsidR="2E3A7AC4" w:rsidRPr="00EA37F1">
        <w:rPr>
          <w:rFonts w:ascii="Arial" w:eastAsia="Arial" w:hAnsi="Arial" w:cs="Arial"/>
        </w:rPr>
        <w:t xml:space="preserve"> end</w:t>
      </w:r>
      <w:r w:rsidRPr="00EA37F1">
        <w:rPr>
          <w:rFonts w:ascii="Arial" w:eastAsia="Arial" w:hAnsi="Arial" w:cs="Arial"/>
        </w:rPr>
        <w:t xml:space="preserve"> of the holiday programme. </w:t>
      </w:r>
      <w:r w:rsidR="2E3A7AC4" w:rsidRPr="00EA37F1">
        <w:rPr>
          <w:rFonts w:ascii="Arial" w:eastAsia="Arial" w:hAnsi="Arial" w:cs="Arial"/>
        </w:rPr>
        <w:t xml:space="preserve"> </w:t>
      </w:r>
      <w:r w:rsidRPr="00EA37F1">
        <w:rPr>
          <w:rFonts w:ascii="Arial" w:eastAsia="Arial" w:hAnsi="Arial" w:cs="Arial"/>
        </w:rPr>
        <w:t>Other party ideas are hot dogs</w:t>
      </w:r>
      <w:r w:rsidR="00CD6849">
        <w:rPr>
          <w:rFonts w:ascii="Arial" w:eastAsia="Arial" w:hAnsi="Arial" w:cs="Arial"/>
        </w:rPr>
        <w:t>,</w:t>
      </w:r>
      <w:r w:rsidRPr="00EA37F1">
        <w:rPr>
          <w:rFonts w:ascii="Arial" w:eastAsia="Arial" w:hAnsi="Arial" w:cs="Arial"/>
        </w:rPr>
        <w:t xml:space="preserve"> which are also a useful alternative if one week there is a shortage of volunteers or no full access to the kitchen.</w:t>
      </w:r>
      <w:r w:rsidR="2E3A7AC4" w:rsidRPr="00EA37F1">
        <w:rPr>
          <w:rFonts w:ascii="Arial" w:eastAsia="Arial" w:hAnsi="Arial" w:cs="Arial"/>
        </w:rPr>
        <w:t xml:space="preserve">  </w:t>
      </w:r>
    </w:p>
    <w:p w14:paraId="3F8511E1" w14:textId="24DD3C57" w:rsidR="005153DE" w:rsidRDefault="005153DE" w:rsidP="00B61385">
      <w:pPr>
        <w:pStyle w:val="ListParagraph"/>
        <w:numPr>
          <w:ilvl w:val="0"/>
          <w:numId w:val="7"/>
        </w:numPr>
        <w:spacing w:after="200" w:line="276" w:lineRule="auto"/>
        <w:rPr>
          <w:rFonts w:ascii="Arial" w:eastAsia="Arial" w:hAnsi="Arial" w:cs="Arial"/>
        </w:rPr>
      </w:pPr>
      <w:r w:rsidRPr="00EA37F1">
        <w:rPr>
          <w:rFonts w:ascii="Arial" w:eastAsia="Arial" w:hAnsi="Arial" w:cs="Arial"/>
          <w:b/>
        </w:rPr>
        <w:t>Packed lunches</w:t>
      </w:r>
      <w:r w:rsidRPr="00EA37F1">
        <w:rPr>
          <w:rFonts w:ascii="Arial" w:eastAsia="Arial" w:hAnsi="Arial" w:cs="Arial"/>
        </w:rPr>
        <w:t xml:space="preserve"> - White/</w:t>
      </w:r>
      <w:r w:rsidR="000B2AE3">
        <w:rPr>
          <w:rFonts w:ascii="Arial" w:eastAsia="Arial" w:hAnsi="Arial" w:cs="Arial"/>
        </w:rPr>
        <w:t xml:space="preserve"> </w:t>
      </w:r>
      <w:r w:rsidRPr="00EA37F1">
        <w:rPr>
          <w:rFonts w:ascii="Arial" w:eastAsia="Arial" w:hAnsi="Arial" w:cs="Arial"/>
        </w:rPr>
        <w:t>wholemeal</w:t>
      </w:r>
      <w:r w:rsidR="000B2AE3">
        <w:rPr>
          <w:rFonts w:ascii="Arial" w:eastAsia="Arial" w:hAnsi="Arial" w:cs="Arial"/>
        </w:rPr>
        <w:t xml:space="preserve"> </w:t>
      </w:r>
      <w:r w:rsidRPr="00EA37F1">
        <w:rPr>
          <w:rFonts w:ascii="Arial" w:eastAsia="Arial" w:hAnsi="Arial" w:cs="Arial"/>
        </w:rPr>
        <w:t>/GF bread, ham or cheese filling, piece of fruit, snack (wrapped chocolate biscuit or raisins) (GF biscuit option available)</w:t>
      </w:r>
      <w:r w:rsidR="00B61385" w:rsidRPr="00EA37F1">
        <w:rPr>
          <w:rFonts w:ascii="Arial" w:eastAsia="Arial" w:hAnsi="Arial" w:cs="Arial"/>
        </w:rPr>
        <w:t xml:space="preserve">, </w:t>
      </w:r>
      <w:r w:rsidRPr="00EA37F1">
        <w:rPr>
          <w:rFonts w:ascii="Arial" w:eastAsia="Arial" w:hAnsi="Arial" w:cs="Arial"/>
        </w:rPr>
        <w:t>Carton of juice (OJ or blackcurrant). These can be prepared in the morning and put into paper bags</w:t>
      </w:r>
    </w:p>
    <w:p w14:paraId="5DE03276" w14:textId="545F8B20" w:rsidR="00EA37F1" w:rsidRDefault="00EA37F1" w:rsidP="00EA37F1">
      <w:pPr>
        <w:spacing w:after="200" w:line="276" w:lineRule="auto"/>
        <w:rPr>
          <w:rFonts w:ascii="Arial" w:eastAsia="Arial" w:hAnsi="Arial" w:cs="Arial"/>
          <w:b/>
        </w:rPr>
      </w:pPr>
      <w:r w:rsidRPr="00EA37F1">
        <w:rPr>
          <w:rFonts w:ascii="Arial" w:eastAsia="Arial" w:hAnsi="Arial" w:cs="Arial"/>
          <w:b/>
        </w:rPr>
        <w:t xml:space="preserve">Resources offering further ideas and advice about food: </w:t>
      </w:r>
    </w:p>
    <w:p w14:paraId="1E59B792" w14:textId="18E75C74" w:rsidR="00EA37F1" w:rsidRPr="0065189D" w:rsidRDefault="008D094B" w:rsidP="0065189D">
      <w:pPr>
        <w:pStyle w:val="ListParagraph"/>
        <w:numPr>
          <w:ilvl w:val="0"/>
          <w:numId w:val="8"/>
        </w:numPr>
        <w:spacing w:after="200" w:line="276" w:lineRule="auto"/>
        <w:rPr>
          <w:rFonts w:ascii="Arial" w:eastAsia="Arial" w:hAnsi="Arial" w:cs="Arial"/>
        </w:rPr>
      </w:pPr>
      <w:r w:rsidRPr="008D094B">
        <w:rPr>
          <w:rFonts w:ascii="Arial" w:eastAsia="Arial" w:hAnsi="Arial" w:cs="Arial"/>
        </w:rPr>
        <w:t>The Welcome Network</w:t>
      </w:r>
      <w:r>
        <w:rPr>
          <w:rFonts w:ascii="Arial" w:eastAsia="Arial" w:hAnsi="Arial" w:cs="Arial"/>
        </w:rPr>
        <w:t xml:space="preserve"> (</w:t>
      </w:r>
      <w:hyperlink r:id="rId9" w:history="1">
        <w:r w:rsidR="00EA37F1" w:rsidRPr="008D094B">
          <w:rPr>
            <w:rStyle w:val="Hyperlink"/>
            <w:rFonts w:ascii="Arial" w:hAnsi="Arial" w:cs="Arial"/>
            <w:color w:val="auto"/>
            <w:u w:val="none"/>
          </w:rPr>
          <w:t>http://www.welcomenet.co.uk/resources.html</w:t>
        </w:r>
      </w:hyperlink>
      <w:r w:rsidRPr="0065189D">
        <w:rPr>
          <w:rFonts w:ascii="Arial" w:hAnsi="Arial" w:cs="Arial"/>
        </w:rPr>
        <w:t xml:space="preserve">) has a number of resources to access, including </w:t>
      </w:r>
      <w:r w:rsidRPr="0065189D">
        <w:rPr>
          <w:rFonts w:ascii="Arial" w:hAnsi="Arial" w:cs="Arial"/>
          <w:i/>
        </w:rPr>
        <w:t xml:space="preserve">Recipes from Healthbox, Healthy Holidays Recipes from Feeding Bristol </w:t>
      </w:r>
      <w:r w:rsidRPr="0065189D">
        <w:rPr>
          <w:rFonts w:ascii="Arial" w:hAnsi="Arial" w:cs="Arial"/>
        </w:rPr>
        <w:t xml:space="preserve">and a free </w:t>
      </w:r>
      <w:r w:rsidRPr="0065189D">
        <w:rPr>
          <w:rFonts w:ascii="Arial" w:hAnsi="Arial" w:cs="Arial"/>
          <w:i/>
        </w:rPr>
        <w:t>Cook with Jack</w:t>
      </w:r>
      <w:r w:rsidRPr="0065189D">
        <w:rPr>
          <w:rFonts w:ascii="Arial" w:hAnsi="Arial" w:cs="Arial"/>
        </w:rPr>
        <w:t xml:space="preserve"> cookbook from Bite Back 2030.</w:t>
      </w:r>
    </w:p>
    <w:p w14:paraId="74DD8337" w14:textId="237B5660" w:rsidR="008D5F4D" w:rsidRPr="008D5F4D" w:rsidRDefault="008D5F4D" w:rsidP="00EA37F1">
      <w:pPr>
        <w:pStyle w:val="ListParagraph"/>
        <w:numPr>
          <w:ilvl w:val="0"/>
          <w:numId w:val="8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hAnsi="Arial" w:cs="Arial"/>
        </w:rPr>
        <w:t xml:space="preserve">Healthbox is a registered Community Interest Company (CIC), a not-for-profit organisation, committed to benefitting local communities in Cheshire and the Wirral: </w:t>
      </w:r>
      <w:hyperlink r:id="rId10" w:tgtFrame="_blank" w:history="1">
        <w:r w:rsidRPr="008D5F4D">
          <w:rPr>
            <w:rStyle w:val="Hyperlink"/>
            <w:rFonts w:ascii="Arial" w:hAnsi="Arial" w:cs="Arial"/>
            <w:color w:val="auto"/>
            <w:u w:val="none"/>
            <w:shd w:val="clear" w:color="auto" w:fill="FFFFFF"/>
          </w:rPr>
          <w:t>https://www.healthboxcic.com/recipes/</w:t>
        </w:r>
      </w:hyperlink>
    </w:p>
    <w:p w14:paraId="7F00B4AB" w14:textId="3CFACB63" w:rsidR="008D094B" w:rsidRPr="0065189D" w:rsidRDefault="002C199E" w:rsidP="0065189D">
      <w:pPr>
        <w:pStyle w:val="ListParagraph"/>
        <w:numPr>
          <w:ilvl w:val="0"/>
          <w:numId w:val="8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MU_Food_on_a_Budget_Recipe_Leaflet47a3.pdf</w:t>
      </w:r>
      <w:r w:rsidRPr="0065189D">
        <w:rPr>
          <w:rFonts w:ascii="Arial" w:eastAsia="Arial" w:hAnsi="Arial" w:cs="Arial"/>
        </w:rPr>
        <w:t xml:space="preserve">  offers </w:t>
      </w:r>
      <w:r w:rsidRPr="0065189D">
        <w:rPr>
          <w:rFonts w:ascii="Arial" w:hAnsi="Arial" w:cs="Arial"/>
        </w:rPr>
        <w:t>budget hints, tips and recipes for tasty, low cost meals</w:t>
      </w:r>
    </w:p>
    <w:p w14:paraId="67176C99" w14:textId="22F1BEB5" w:rsidR="002C199E" w:rsidRPr="0065189D" w:rsidRDefault="002C199E" w:rsidP="008D094B">
      <w:pPr>
        <w:pStyle w:val="ListParagraph"/>
        <w:numPr>
          <w:ilvl w:val="0"/>
          <w:numId w:val="8"/>
        </w:numPr>
        <w:spacing w:after="200" w:line="276" w:lineRule="auto"/>
        <w:rPr>
          <w:rFonts w:ascii="Arial" w:eastAsia="Arial" w:hAnsi="Arial" w:cs="Arial"/>
          <w:i/>
        </w:rPr>
      </w:pPr>
      <w:r w:rsidRPr="002C199E">
        <w:rPr>
          <w:rFonts w:ascii="Arial" w:eastAsia="Arial" w:hAnsi="Arial" w:cs="Arial"/>
          <w:i/>
        </w:rPr>
        <w:t>Tin Can Cook</w:t>
      </w:r>
      <w:r>
        <w:rPr>
          <w:rFonts w:ascii="Arial" w:eastAsia="Arial" w:hAnsi="Arial" w:cs="Arial"/>
        </w:rPr>
        <w:t xml:space="preserve"> by Jack Monroe, available from Amazon, includes 75 simple store-cupboard recipes.</w:t>
      </w:r>
    </w:p>
    <w:p w14:paraId="2F2DE4D8" w14:textId="6F284CA6" w:rsidR="0065189D" w:rsidRDefault="0065189D" w:rsidP="0065189D">
      <w:pPr>
        <w:pStyle w:val="ListParagraph"/>
        <w:numPr>
          <w:ilvl w:val="0"/>
          <w:numId w:val="8"/>
        </w:numPr>
        <w:spacing w:after="200" w:line="276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Pocket friendly, easy recipes from Marcus Rashford and Tom Kerridge </w:t>
      </w:r>
      <w:hyperlink r:id="rId11" w:history="1">
        <w:r w:rsidRPr="00865747">
          <w:rPr>
            <w:rStyle w:val="Hyperlink"/>
            <w:rFonts w:ascii="Arial" w:eastAsia="Arial" w:hAnsi="Arial" w:cs="Arial"/>
            <w:i/>
          </w:rPr>
          <w:t>https://ecfp.staging.89up.org/full-time-meals</w:t>
        </w:r>
      </w:hyperlink>
    </w:p>
    <w:p w14:paraId="32FD2BE3" w14:textId="77777777" w:rsidR="0065189D" w:rsidRPr="002C199E" w:rsidRDefault="0065189D" w:rsidP="0065189D">
      <w:pPr>
        <w:pStyle w:val="ListParagraph"/>
        <w:spacing w:after="200" w:line="276" w:lineRule="auto"/>
        <w:rPr>
          <w:rFonts w:ascii="Arial" w:eastAsia="Arial" w:hAnsi="Arial" w:cs="Arial"/>
          <w:i/>
        </w:rPr>
      </w:pPr>
    </w:p>
    <w:p w14:paraId="72E42192" w14:textId="77777777" w:rsidR="00EA37F1" w:rsidRDefault="00EA37F1" w:rsidP="00EA37F1"/>
    <w:p w14:paraId="15FAF49D" w14:textId="77777777" w:rsidR="00DD1043" w:rsidRDefault="000B2AE3" w:rsidP="33A0EBC8">
      <w:pPr>
        <w:spacing w:after="20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Funding Support:</w:t>
      </w:r>
    </w:p>
    <w:p w14:paraId="38C5EAAE" w14:textId="77777777" w:rsidR="00DD1043" w:rsidRDefault="00DD1043" w:rsidP="00DD1043">
      <w:pPr>
        <w:pStyle w:val="ListParagraph"/>
        <w:numPr>
          <w:ilvl w:val="0"/>
          <w:numId w:val="9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Some help with funding may be available from Transforming Lives Together</w:t>
      </w:r>
    </w:p>
    <w:p w14:paraId="14B9B0E7" w14:textId="77777777" w:rsidR="00D36608" w:rsidRDefault="00DD1043" w:rsidP="00DD1043">
      <w:pPr>
        <w:pStyle w:val="ListParagraph"/>
        <w:numPr>
          <w:ilvl w:val="0"/>
          <w:numId w:val="9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The large supermarkets (Tesco, ASDA, etc) are often able to donate food items, eg fruit and veg, so it is worth contacting the relevant Community Champion.</w:t>
      </w:r>
    </w:p>
    <w:p w14:paraId="47785BFE" w14:textId="511B110B" w:rsidR="008D094B" w:rsidRPr="00DD1043" w:rsidRDefault="00D36608" w:rsidP="00DD1043">
      <w:pPr>
        <w:pStyle w:val="ListParagraph"/>
        <w:numPr>
          <w:ilvl w:val="0"/>
          <w:numId w:val="9"/>
        </w:numPr>
        <w:spacing w:after="200"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For further suggestions of funding support see the </w:t>
      </w:r>
      <w:r>
        <w:rPr>
          <w:rFonts w:ascii="Arial" w:eastAsia="Arial" w:hAnsi="Arial" w:cs="Arial"/>
          <w:i/>
        </w:rPr>
        <w:t xml:space="preserve">Funding and Resources </w:t>
      </w:r>
      <w:r>
        <w:rPr>
          <w:rFonts w:ascii="Arial" w:eastAsia="Arial" w:hAnsi="Arial" w:cs="Arial"/>
        </w:rPr>
        <w:t xml:space="preserve">document. </w:t>
      </w:r>
      <w:r w:rsidR="000B2AE3" w:rsidRPr="00DD1043">
        <w:rPr>
          <w:rFonts w:ascii="Arial" w:eastAsia="Arial" w:hAnsi="Arial" w:cs="Arial"/>
          <w:b/>
        </w:rPr>
        <w:br/>
      </w:r>
    </w:p>
    <w:p w14:paraId="4E2FAC89" w14:textId="77777777" w:rsidR="00DD1043" w:rsidRDefault="00DD1043" w:rsidP="33A0EBC8">
      <w:pPr>
        <w:spacing w:after="200" w:line="276" w:lineRule="auto"/>
        <w:rPr>
          <w:rFonts w:ascii="Arial" w:eastAsia="Arial" w:hAnsi="Arial" w:cs="Arial"/>
        </w:rPr>
      </w:pPr>
    </w:p>
    <w:p w14:paraId="5660ADA5" w14:textId="77777777" w:rsidR="000B2AE3" w:rsidRDefault="000B2AE3" w:rsidP="33A0EBC8">
      <w:pPr>
        <w:spacing w:after="200" w:line="276" w:lineRule="auto"/>
        <w:rPr>
          <w:rFonts w:ascii="Arial" w:eastAsia="Arial" w:hAnsi="Arial" w:cs="Arial"/>
        </w:rPr>
      </w:pPr>
    </w:p>
    <w:sectPr w:rsidR="000B2A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357A"/>
    <w:multiLevelType w:val="hybridMultilevel"/>
    <w:tmpl w:val="9B3A8CA0"/>
    <w:lvl w:ilvl="0" w:tplc="77F42D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9ACAC0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909F2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21C64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C87F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E4DD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501B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FA9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90DA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9438D"/>
    <w:multiLevelType w:val="hybridMultilevel"/>
    <w:tmpl w:val="EF0E9F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54199"/>
    <w:multiLevelType w:val="hybridMultilevel"/>
    <w:tmpl w:val="B928B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154003"/>
    <w:multiLevelType w:val="hybridMultilevel"/>
    <w:tmpl w:val="F5CE8C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533D5"/>
    <w:multiLevelType w:val="hybridMultilevel"/>
    <w:tmpl w:val="4320768E"/>
    <w:lvl w:ilvl="0" w:tplc="8E7800E0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F608574A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410E1A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1E8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E29B24">
      <w:start w:val="1"/>
      <w:numFmt w:val="bullet"/>
      <w:lvlText w:val="♦"/>
      <w:lvlJc w:val="left"/>
      <w:pPr>
        <w:ind w:left="3600" w:hanging="360"/>
      </w:pPr>
      <w:rPr>
        <w:rFonts w:ascii="Courier New" w:hAnsi="Courier New" w:hint="default"/>
      </w:rPr>
    </w:lvl>
    <w:lvl w:ilvl="5" w:tplc="3F4EF318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610EEF0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19D8FD14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7592F70C">
      <w:start w:val="1"/>
      <w:numFmt w:val="bullet"/>
      <w:lvlText w:val="♦"/>
      <w:lvlJc w:val="left"/>
      <w:pPr>
        <w:ind w:left="6480" w:hanging="360"/>
      </w:pPr>
      <w:rPr>
        <w:rFonts w:ascii="Courier New" w:hAnsi="Courier New" w:hint="default"/>
      </w:rPr>
    </w:lvl>
  </w:abstractNum>
  <w:abstractNum w:abstractNumId="5" w15:restartNumberingAfterBreak="0">
    <w:nsid w:val="47F967DE"/>
    <w:multiLevelType w:val="hybridMultilevel"/>
    <w:tmpl w:val="F03258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FD757C"/>
    <w:multiLevelType w:val="hybridMultilevel"/>
    <w:tmpl w:val="25BC128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3C2D4D"/>
    <w:multiLevelType w:val="hybridMultilevel"/>
    <w:tmpl w:val="2B5E00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4E7C31"/>
    <w:multiLevelType w:val="hybridMultilevel"/>
    <w:tmpl w:val="5472F774"/>
    <w:lvl w:ilvl="0" w:tplc="D89ED446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30A80AE2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504B4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FCD8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126CAA">
      <w:start w:val="1"/>
      <w:numFmt w:val="bullet"/>
      <w:lvlText w:val="♦"/>
      <w:lvlJc w:val="left"/>
      <w:pPr>
        <w:ind w:left="3600" w:hanging="360"/>
      </w:pPr>
      <w:rPr>
        <w:rFonts w:ascii="Courier New" w:hAnsi="Courier New" w:hint="default"/>
      </w:rPr>
    </w:lvl>
    <w:lvl w:ilvl="5" w:tplc="1F729E20">
      <w:start w:val="1"/>
      <w:numFmt w:val="bullet"/>
      <w:lvlText w:val=""/>
      <w:lvlJc w:val="left"/>
      <w:pPr>
        <w:ind w:left="4320" w:hanging="360"/>
      </w:pPr>
      <w:rPr>
        <w:rFonts w:ascii="Wingdings" w:hAnsi="Wingdings" w:hint="default"/>
      </w:rPr>
    </w:lvl>
    <w:lvl w:ilvl="6" w:tplc="D2524A7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7" w:tplc="EF80835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1C32246A">
      <w:start w:val="1"/>
      <w:numFmt w:val="bullet"/>
      <w:lvlText w:val="♦"/>
      <w:lvlJc w:val="left"/>
      <w:pPr>
        <w:ind w:left="6480" w:hanging="360"/>
      </w:pPr>
      <w:rPr>
        <w:rFonts w:ascii="Courier New" w:hAnsi="Courier New" w:hint="default"/>
      </w:rPr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0C57"/>
    <w:rsid w:val="00030FF6"/>
    <w:rsid w:val="000B2AE3"/>
    <w:rsid w:val="000E6CAB"/>
    <w:rsid w:val="0010315C"/>
    <w:rsid w:val="00194D0F"/>
    <w:rsid w:val="002C199E"/>
    <w:rsid w:val="002F3C24"/>
    <w:rsid w:val="003016EC"/>
    <w:rsid w:val="00425E65"/>
    <w:rsid w:val="00470C57"/>
    <w:rsid w:val="005153DE"/>
    <w:rsid w:val="006019AE"/>
    <w:rsid w:val="0065189D"/>
    <w:rsid w:val="00666F70"/>
    <w:rsid w:val="008002C8"/>
    <w:rsid w:val="008D094B"/>
    <w:rsid w:val="008D5F4D"/>
    <w:rsid w:val="0090719B"/>
    <w:rsid w:val="00A5642D"/>
    <w:rsid w:val="00B61385"/>
    <w:rsid w:val="00C537F5"/>
    <w:rsid w:val="00CA654A"/>
    <w:rsid w:val="00CD6849"/>
    <w:rsid w:val="00CE1191"/>
    <w:rsid w:val="00D36608"/>
    <w:rsid w:val="00DD1043"/>
    <w:rsid w:val="00EA37F1"/>
    <w:rsid w:val="00EE0517"/>
    <w:rsid w:val="04BFE950"/>
    <w:rsid w:val="2103D935"/>
    <w:rsid w:val="2E3A7AC4"/>
    <w:rsid w:val="319F7387"/>
    <w:rsid w:val="33A0EBC8"/>
    <w:rsid w:val="56DE18CE"/>
    <w:rsid w:val="70BEA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B79B6"/>
  <w15:docId w15:val="{69EC5B1C-66F4-4A47-9264-2AE67F0B5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70C5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19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A5642D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F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A5642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16E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6EC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D094B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2C19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-size-extra-large">
    <w:name w:val="a-size-extra-large"/>
    <w:basedOn w:val="DefaultParagraphFont"/>
    <w:rsid w:val="002C199E"/>
  </w:style>
  <w:style w:type="character" w:customStyle="1" w:styleId="Heading3Char">
    <w:name w:val="Heading 3 Char"/>
    <w:basedOn w:val="DefaultParagraphFont"/>
    <w:link w:val="Heading3"/>
    <w:uiPriority w:val="9"/>
    <w:semiHidden/>
    <w:rsid w:val="008D5F4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fp.staging.89up.org/full-time-meals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healthboxcic.com/recipes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welcomenet.co.uk/resources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93A68BDEEB3428AE3531FDE6BCF6F" ma:contentTypeVersion="15" ma:contentTypeDescription="Create a new document." ma:contentTypeScope="" ma:versionID="087032cf8e2efe6f9ae21e0e3f8af2d1">
  <xsd:schema xmlns:xsd="http://www.w3.org/2001/XMLSchema" xmlns:xs="http://www.w3.org/2001/XMLSchema" xmlns:p="http://schemas.microsoft.com/office/2006/metadata/properties" xmlns:ns2="3b00569b-772a-48b3-a991-da06e159597b" xmlns:ns3="4104888b-00dd-40e9-984d-dc5608eae473" targetNamespace="http://schemas.microsoft.com/office/2006/metadata/properties" ma:root="true" ma:fieldsID="f1ccb35a3957e298cccb38e4dbfbd415" ns2:_="" ns3:_="">
    <xsd:import namespace="3b00569b-772a-48b3-a991-da06e159597b"/>
    <xsd:import namespace="4104888b-00dd-40e9-984d-dc5608eae4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569b-772a-48b3-a991-da06e15959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4888b-00dd-40e9-984d-dc5608eae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DBDC5C7-6CDB-4F8F-B0F6-448E1E91F2B3}"/>
</file>

<file path=customXml/itemProps2.xml><?xml version="1.0" encoding="utf-8"?>
<ds:datastoreItem xmlns:ds="http://schemas.openxmlformats.org/officeDocument/2006/customXml" ds:itemID="{CCB1AFC5-264F-483C-A935-0C524FC4DA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8DA992-8981-4C67-B16E-E645F024961F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4104888b-00dd-40e9-984d-dc5608eae473"/>
    <ds:schemaRef ds:uri="3b00569b-772a-48b3-a991-da06e159597b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 Robertson (TLT Chester)</dc:creator>
  <cp:lastModifiedBy>wendy robertson</cp:lastModifiedBy>
  <cp:revision>3</cp:revision>
  <dcterms:created xsi:type="dcterms:W3CDTF">2021-06-08T12:29:00Z</dcterms:created>
  <dcterms:modified xsi:type="dcterms:W3CDTF">2021-07-07T12:47:00Z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0x010100A5693A68BDEEB3428AE3531FDE6BCF6F</vt:lpwstr>
  </property>
</Properties>
</file>